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EC612" w14:textId="2607B4D3" w:rsidR="00036310" w:rsidRDefault="00036310" w:rsidP="00036310">
      <w:pPr>
        <w:spacing w:after="0" w:line="240" w:lineRule="auto"/>
        <w:jc w:val="center"/>
        <w:rPr>
          <w:rFonts w:ascii="Times New Roman" w:hAnsi="Times New Roman" w:cs="Times New Roman"/>
          <w:b/>
          <w:color w:val="833C0B"/>
          <w:sz w:val="28"/>
          <w:szCs w:val="28"/>
        </w:rPr>
      </w:pPr>
      <w:r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 xml:space="preserve">Tribal </w:t>
      </w:r>
      <w:r w:rsidR="0003420C"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>Community-Based Social M</w:t>
      </w:r>
      <w:r w:rsidR="00845BCE"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>arketing</w:t>
      </w:r>
      <w:r w:rsidR="005163F6"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 xml:space="preserve"> </w:t>
      </w:r>
      <w:r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 xml:space="preserve">(CBSM) </w:t>
      </w:r>
      <w:r w:rsidR="000C57E6"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>Training Guide</w:t>
      </w:r>
      <w:r w:rsidRPr="00036310">
        <w:rPr>
          <w:rFonts w:ascii="Times New Roman" w:hAnsi="Times New Roman" w:cs="Times New Roman"/>
          <w:b/>
          <w:color w:val="806000" w:themeColor="accent4" w:themeShade="80"/>
          <w:sz w:val="28"/>
          <w:szCs w:val="28"/>
        </w:rPr>
        <w:t xml:space="preserve"> Overview</w:t>
      </w:r>
      <w:r w:rsidR="000C57E6"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 xml:space="preserve"> </w:t>
      </w:r>
    </w:p>
    <w:p w14:paraId="5A2BAA0B" w14:textId="7596359A" w:rsidR="005163F6" w:rsidRPr="00036310" w:rsidRDefault="005163F6" w:rsidP="003E43C4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  <w:r w:rsidRPr="004172A2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 xml:space="preserve">Using CBSM to </w:t>
      </w:r>
      <w:r w:rsidR="004B3B0D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>Promote</w:t>
      </w:r>
      <w:r w:rsidRPr="004172A2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 xml:space="preserve"> Sustainable Behaviors </w:t>
      </w:r>
    </w:p>
    <w:p w14:paraId="0C6692D0" w14:textId="4F8548CA" w:rsidR="00E3053E" w:rsidRDefault="00867140" w:rsidP="00867140">
      <w:pPr>
        <w:spacing w:after="0" w:line="240" w:lineRule="auto"/>
        <w:rPr>
          <w:rFonts w:ascii="Times New Roman" w:hAnsi="Times New Roman" w:cs="Times New Roman"/>
        </w:rPr>
      </w:pPr>
      <w:r w:rsidRPr="004172A2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40044D8" wp14:editId="4D016D3A">
                <wp:simplePos x="0" y="0"/>
                <wp:positionH relativeFrom="margin">
                  <wp:posOffset>0</wp:posOffset>
                </wp:positionH>
                <wp:positionV relativeFrom="paragraph">
                  <wp:posOffset>62865</wp:posOffset>
                </wp:positionV>
                <wp:extent cx="6380251" cy="0"/>
                <wp:effectExtent l="0" t="0" r="20955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025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0C08B1B" id="Straight Connector 210" o:spid="_x0000_s1026" style="position:absolute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95pt" to="502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" strokecolor="#7f5f00 [1607]" strokeweight="1.5pt">
                <v:stroke joinstyle="miter"/>
                <w10:wrap anchorx="margin"/>
              </v:line>
            </w:pict>
          </mc:Fallback>
        </mc:AlternateContent>
      </w:r>
    </w:p>
    <w:p w14:paraId="51860696" w14:textId="726FEA84" w:rsidR="00F51EBC" w:rsidRPr="00192E6C" w:rsidRDefault="00E3053E" w:rsidP="00C37775">
      <w:pPr>
        <w:spacing w:after="120" w:line="240" w:lineRule="auto"/>
        <w:rPr>
          <w:rFonts w:ascii="Times New Roman" w:hAnsi="Times New Roman" w:cs="Times New Roman"/>
        </w:rPr>
      </w:pPr>
      <w:r w:rsidRPr="00192E6C">
        <w:rPr>
          <w:rFonts w:ascii="Times New Roman" w:hAnsi="Times New Roman" w:cs="Times New Roman"/>
        </w:rPr>
        <w:t xml:space="preserve">Designing and implementing </w:t>
      </w:r>
      <w:r w:rsidR="005163F6" w:rsidRPr="00192E6C">
        <w:rPr>
          <w:rFonts w:ascii="Times New Roman" w:hAnsi="Times New Roman" w:cs="Times New Roman"/>
        </w:rPr>
        <w:t xml:space="preserve">a </w:t>
      </w:r>
      <w:r w:rsidR="00C37775" w:rsidRPr="00192E6C">
        <w:rPr>
          <w:rFonts w:ascii="Times New Roman" w:hAnsi="Times New Roman" w:cs="Times New Roman"/>
        </w:rPr>
        <w:t xml:space="preserve">sustainability project using </w:t>
      </w:r>
      <w:r w:rsidR="005163F6" w:rsidRPr="00192E6C">
        <w:rPr>
          <w:rFonts w:ascii="Times New Roman" w:hAnsi="Times New Roman" w:cs="Times New Roman"/>
        </w:rPr>
        <w:t xml:space="preserve">Community-Based Social Marketing (CBSM) </w:t>
      </w:r>
      <w:r w:rsidR="00D64572" w:rsidRPr="00192E6C">
        <w:rPr>
          <w:rFonts w:ascii="Times New Roman" w:hAnsi="Times New Roman" w:cs="Times New Roman"/>
        </w:rPr>
        <w:t>is a</w:t>
      </w:r>
      <w:r w:rsidR="00415A83">
        <w:rPr>
          <w:rFonts w:ascii="Times New Roman" w:hAnsi="Times New Roman" w:cs="Times New Roman"/>
        </w:rPr>
        <w:t xml:space="preserve"> proven method us</w:t>
      </w:r>
      <w:r w:rsidR="00C37775" w:rsidRPr="00192E6C">
        <w:rPr>
          <w:rFonts w:ascii="Times New Roman" w:hAnsi="Times New Roman" w:cs="Times New Roman"/>
        </w:rPr>
        <w:t xml:space="preserve">ed </w:t>
      </w:r>
      <w:r w:rsidR="005163F6" w:rsidRPr="00192E6C">
        <w:rPr>
          <w:rFonts w:ascii="Times New Roman" w:hAnsi="Times New Roman" w:cs="Times New Roman"/>
        </w:rPr>
        <w:t xml:space="preserve">to engage </w:t>
      </w:r>
      <w:r w:rsidR="00872774">
        <w:rPr>
          <w:rFonts w:ascii="Times New Roman" w:hAnsi="Times New Roman" w:cs="Times New Roman"/>
        </w:rPr>
        <w:t xml:space="preserve">people </w:t>
      </w:r>
      <w:r w:rsidR="005163F6" w:rsidRPr="00192E6C">
        <w:rPr>
          <w:rFonts w:ascii="Times New Roman" w:hAnsi="Times New Roman" w:cs="Times New Roman"/>
        </w:rPr>
        <w:t xml:space="preserve">in </w:t>
      </w:r>
      <w:r w:rsidR="00415A83">
        <w:rPr>
          <w:rFonts w:ascii="Times New Roman" w:hAnsi="Times New Roman" w:cs="Times New Roman"/>
        </w:rPr>
        <w:t xml:space="preserve">adopting </w:t>
      </w:r>
      <w:r w:rsidR="005163F6" w:rsidRPr="00192E6C">
        <w:rPr>
          <w:rFonts w:ascii="Times New Roman" w:hAnsi="Times New Roman" w:cs="Times New Roman"/>
        </w:rPr>
        <w:t>sustainab</w:t>
      </w:r>
      <w:r w:rsidRPr="00192E6C">
        <w:rPr>
          <w:rFonts w:ascii="Times New Roman" w:hAnsi="Times New Roman" w:cs="Times New Roman"/>
        </w:rPr>
        <w:t>le</w:t>
      </w:r>
      <w:r w:rsidR="005163F6" w:rsidRPr="00192E6C">
        <w:rPr>
          <w:rFonts w:ascii="Times New Roman" w:hAnsi="Times New Roman" w:cs="Times New Roman"/>
        </w:rPr>
        <w:t xml:space="preserve"> behaviors. </w:t>
      </w:r>
      <w:r w:rsidR="000C57E6">
        <w:rPr>
          <w:rFonts w:ascii="Times New Roman" w:hAnsi="Times New Roman" w:cs="Times New Roman"/>
        </w:rPr>
        <w:t>This training guide</w:t>
      </w:r>
      <w:r w:rsidR="00C37775" w:rsidRPr="00192E6C">
        <w:rPr>
          <w:rFonts w:ascii="Times New Roman" w:hAnsi="Times New Roman" w:cs="Times New Roman"/>
        </w:rPr>
        <w:t xml:space="preserve"> provide</w:t>
      </w:r>
      <w:r w:rsidR="000C57E6">
        <w:rPr>
          <w:rFonts w:ascii="Times New Roman" w:hAnsi="Times New Roman" w:cs="Times New Roman"/>
        </w:rPr>
        <w:t>s</w:t>
      </w:r>
      <w:r w:rsidR="00C37775" w:rsidRPr="00192E6C">
        <w:rPr>
          <w:rFonts w:ascii="Times New Roman" w:hAnsi="Times New Roman" w:cs="Times New Roman"/>
        </w:rPr>
        <w:t xml:space="preserve"> </w:t>
      </w:r>
      <w:r w:rsidR="00415A83">
        <w:rPr>
          <w:rFonts w:ascii="Times New Roman" w:hAnsi="Times New Roman" w:cs="Times New Roman"/>
        </w:rPr>
        <w:t>guidance and templates that can be used when</w:t>
      </w:r>
      <w:r w:rsidR="00637363" w:rsidRPr="00192E6C">
        <w:rPr>
          <w:rFonts w:ascii="Times New Roman" w:hAnsi="Times New Roman" w:cs="Times New Roman"/>
        </w:rPr>
        <w:t xml:space="preserve"> developing </w:t>
      </w:r>
      <w:r w:rsidR="00C37775" w:rsidRPr="00192E6C">
        <w:rPr>
          <w:rFonts w:ascii="Times New Roman" w:hAnsi="Times New Roman" w:cs="Times New Roman"/>
        </w:rPr>
        <w:t xml:space="preserve">a CBSM project to </w:t>
      </w:r>
      <w:r w:rsidR="004B3B0D">
        <w:rPr>
          <w:rFonts w:ascii="Times New Roman" w:hAnsi="Times New Roman" w:cs="Times New Roman"/>
        </w:rPr>
        <w:t>promote</w:t>
      </w:r>
      <w:r w:rsidR="00C37775" w:rsidRPr="00192E6C">
        <w:rPr>
          <w:rFonts w:ascii="Times New Roman" w:hAnsi="Times New Roman" w:cs="Times New Roman"/>
        </w:rPr>
        <w:t xml:space="preserve"> sustainab</w:t>
      </w:r>
      <w:r w:rsidR="00872774">
        <w:rPr>
          <w:rFonts w:ascii="Times New Roman" w:hAnsi="Times New Roman" w:cs="Times New Roman"/>
        </w:rPr>
        <w:t>le behaviors</w:t>
      </w:r>
      <w:r w:rsidR="00C37775" w:rsidRPr="00192E6C">
        <w:rPr>
          <w:rFonts w:ascii="Times New Roman" w:hAnsi="Times New Roman" w:cs="Times New Roman"/>
        </w:rPr>
        <w:t xml:space="preserve">.  </w:t>
      </w:r>
    </w:p>
    <w:p w14:paraId="345B3EAE" w14:textId="6282FB54" w:rsidR="00872774" w:rsidRDefault="00872774" w:rsidP="008C2875">
      <w:pPr>
        <w:pStyle w:val="ListParagraph"/>
        <w:numPr>
          <w:ilvl w:val="0"/>
          <w:numId w:val="14"/>
        </w:numPr>
        <w:spacing w:after="240" w:line="240" w:lineRule="auto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ED7D31" w:themeColor="accent2"/>
        </w:rPr>
        <w:t xml:space="preserve">What Is Community-Based Social Marketing?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The introductory fact sheet introduces the concepts and purpose of using CBSM to </w:t>
      </w:r>
      <w:r w:rsidR="004B3B0D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="00454BCC">
        <w:rPr>
          <w:rFonts w:ascii="Times New Roman" w:hAnsi="Times New Roman" w:cs="Times New Roman"/>
        </w:rPr>
        <w:t>sustainable behaviors.  The fact</w:t>
      </w:r>
      <w:r>
        <w:rPr>
          <w:rFonts w:ascii="Times New Roman" w:hAnsi="Times New Roman" w:cs="Times New Roman"/>
        </w:rPr>
        <w:t xml:space="preserve"> sheet also presents an overview of CBSM </w:t>
      </w:r>
      <w:r w:rsidR="00454BCC">
        <w:rPr>
          <w:rFonts w:ascii="Times New Roman" w:hAnsi="Times New Roman" w:cs="Times New Roman"/>
        </w:rPr>
        <w:t xml:space="preserve">strategy </w:t>
      </w:r>
      <w:r>
        <w:rPr>
          <w:rFonts w:ascii="Times New Roman" w:hAnsi="Times New Roman" w:cs="Times New Roman"/>
        </w:rPr>
        <w:t xml:space="preserve">tools that are used when developing a CBSM project. </w:t>
      </w:r>
    </w:p>
    <w:p w14:paraId="1C287C20" w14:textId="68945757" w:rsidR="000C57E6" w:rsidRPr="000C57E6" w:rsidRDefault="000C57E6" w:rsidP="000C57E6">
      <w:pPr>
        <w:pStyle w:val="Default"/>
        <w:numPr>
          <w:ilvl w:val="0"/>
          <w:numId w:val="14"/>
        </w:numPr>
        <w:spacing w:after="240"/>
        <w:rPr>
          <w:rFonts w:ascii="Times New Roman" w:hAnsi="Times New Roman" w:cs="Times New Roman"/>
          <w:color w:val="auto"/>
          <w:sz w:val="22"/>
          <w:szCs w:val="22"/>
        </w:rPr>
      </w:pPr>
      <w:r w:rsidRPr="00192E6C">
        <w:rPr>
          <w:rStyle w:val="A0"/>
          <w:rFonts w:ascii="Times New Roman" w:hAnsi="Times New Roman" w:cs="Times New Roman"/>
          <w:color w:val="ED7D31" w:themeColor="accent2"/>
          <w:sz w:val="22"/>
          <w:szCs w:val="22"/>
        </w:rPr>
        <w:t xml:space="preserve">CBSM PowerPoint Presentation: </w:t>
      </w:r>
      <w:r w:rsidR="00DA2963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The presentation can be used when providing information on CBSM to potential participants, leaders, and </w:t>
      </w:r>
      <w:r w:rsidR="00DA2963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>other stakeholders</w:t>
      </w:r>
      <w:r w:rsidR="00DA2963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.  </w:t>
      </w:r>
      <w:r w:rsidR="00C36E1E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The presentation provides an overview of CBSM, a discussion of each step used to develop a CBSM project, </w:t>
      </w:r>
      <w:r w:rsidR="00C36E1E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CBSM </w:t>
      </w:r>
      <w:r w:rsidR="00454BC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strategy </w:t>
      </w:r>
      <w:r w:rsidR="00C36E1E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tools </w:t>
      </w:r>
      <w:r w:rsidR="00C36E1E"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and a summary of the FDLTCC CBSM recycling project.  </w:t>
      </w:r>
      <w:r w:rsidRPr="00192E6C">
        <w:rPr>
          <w:rStyle w:val="A0"/>
          <w:rFonts w:ascii="Times New Roman" w:hAnsi="Times New Roman" w:cs="Times New Roman"/>
          <w:b w:val="0"/>
          <w:color w:val="auto"/>
          <w:sz w:val="22"/>
          <w:szCs w:val="22"/>
        </w:rPr>
        <w:t xml:space="preserve">The presentation can be tailored to include information about your CBSM project.  </w:t>
      </w:r>
    </w:p>
    <w:p w14:paraId="1437A5F0" w14:textId="7499A2ED" w:rsidR="00C37775" w:rsidRPr="00192E6C" w:rsidRDefault="00DF6B5C" w:rsidP="008C2875">
      <w:pPr>
        <w:pStyle w:val="ListParagraph"/>
        <w:numPr>
          <w:ilvl w:val="0"/>
          <w:numId w:val="14"/>
        </w:numPr>
        <w:spacing w:after="240" w:line="240" w:lineRule="auto"/>
        <w:contextualSpacing w:val="0"/>
        <w:rPr>
          <w:rFonts w:ascii="Times New Roman" w:hAnsi="Times New Roman" w:cs="Times New Roman"/>
        </w:rPr>
      </w:pPr>
      <w:r w:rsidRPr="00192E6C">
        <w:rPr>
          <w:rFonts w:ascii="Times New Roman" w:hAnsi="Times New Roman" w:cs="Times New Roman"/>
          <w:b/>
          <w:color w:val="ED7D31" w:themeColor="accent2"/>
        </w:rPr>
        <w:t xml:space="preserve">CBSM Research Approach: </w:t>
      </w:r>
      <w:r w:rsidRPr="00192E6C">
        <w:rPr>
          <w:rFonts w:ascii="Times New Roman" w:hAnsi="Times New Roman" w:cs="Times New Roman"/>
        </w:rPr>
        <w:t xml:space="preserve"> Th</w:t>
      </w:r>
      <w:r w:rsidR="00EB49FD" w:rsidRPr="00192E6C">
        <w:rPr>
          <w:rFonts w:ascii="Times New Roman" w:hAnsi="Times New Roman" w:cs="Times New Roman"/>
        </w:rPr>
        <w:t>e</w:t>
      </w:r>
      <w:r w:rsidRPr="00192E6C">
        <w:rPr>
          <w:rFonts w:ascii="Times New Roman" w:hAnsi="Times New Roman" w:cs="Times New Roman"/>
        </w:rPr>
        <w:t xml:space="preserve"> </w:t>
      </w:r>
      <w:r w:rsidR="009C784C" w:rsidRPr="00192E6C">
        <w:rPr>
          <w:rFonts w:ascii="Times New Roman" w:hAnsi="Times New Roman" w:cs="Times New Roman"/>
        </w:rPr>
        <w:t>fact sheet</w:t>
      </w:r>
      <w:r w:rsidRPr="00192E6C">
        <w:rPr>
          <w:rFonts w:ascii="Times New Roman" w:hAnsi="Times New Roman" w:cs="Times New Roman"/>
        </w:rPr>
        <w:t xml:space="preserve"> provides a step</w:t>
      </w:r>
      <w:r w:rsidR="00276FAF" w:rsidRPr="00192E6C">
        <w:rPr>
          <w:rFonts w:ascii="Times New Roman" w:hAnsi="Times New Roman" w:cs="Times New Roman"/>
        </w:rPr>
        <w:t>-</w:t>
      </w:r>
      <w:r w:rsidRPr="00192E6C">
        <w:rPr>
          <w:rFonts w:ascii="Times New Roman" w:hAnsi="Times New Roman" w:cs="Times New Roman"/>
        </w:rPr>
        <w:t>by</w:t>
      </w:r>
      <w:r w:rsidR="00276FAF" w:rsidRPr="00192E6C">
        <w:rPr>
          <w:rFonts w:ascii="Times New Roman" w:hAnsi="Times New Roman" w:cs="Times New Roman"/>
        </w:rPr>
        <w:t>-</w:t>
      </w:r>
      <w:r w:rsidRPr="00192E6C">
        <w:rPr>
          <w:rFonts w:ascii="Times New Roman" w:hAnsi="Times New Roman" w:cs="Times New Roman"/>
        </w:rPr>
        <w:t xml:space="preserve">step guide to developing research options to define the CBSM project.  </w:t>
      </w:r>
      <w:r w:rsidR="009C784C" w:rsidRPr="00192E6C">
        <w:rPr>
          <w:rFonts w:ascii="Times New Roman" w:hAnsi="Times New Roman" w:cs="Times New Roman"/>
        </w:rPr>
        <w:t>The fact sheet describes using literature review, observations</w:t>
      </w:r>
      <w:r w:rsidR="0024228A">
        <w:rPr>
          <w:rFonts w:ascii="Times New Roman" w:hAnsi="Times New Roman" w:cs="Times New Roman"/>
        </w:rPr>
        <w:t xml:space="preserve">, </w:t>
      </w:r>
      <w:r w:rsidR="009C784C" w:rsidRPr="00192E6C">
        <w:rPr>
          <w:rFonts w:ascii="Times New Roman" w:hAnsi="Times New Roman" w:cs="Times New Roman"/>
        </w:rPr>
        <w:t xml:space="preserve">focus groups and </w:t>
      </w:r>
      <w:r w:rsidR="0035686C">
        <w:rPr>
          <w:rFonts w:ascii="Times New Roman" w:hAnsi="Times New Roman" w:cs="Times New Roman"/>
        </w:rPr>
        <w:t>questionnaires</w:t>
      </w:r>
      <w:r w:rsidR="009C784C" w:rsidRPr="00192E6C">
        <w:rPr>
          <w:rFonts w:ascii="Times New Roman" w:hAnsi="Times New Roman" w:cs="Times New Roman"/>
        </w:rPr>
        <w:t xml:space="preserve"> to understand the benefits an</w:t>
      </w:r>
      <w:r w:rsidR="00660B38" w:rsidRPr="00192E6C">
        <w:rPr>
          <w:rFonts w:ascii="Times New Roman" w:hAnsi="Times New Roman" w:cs="Times New Roman"/>
        </w:rPr>
        <w:t xml:space="preserve">d barriers to changing behaviors associated with your sustainability project. </w:t>
      </w:r>
    </w:p>
    <w:p w14:paraId="045D0E6A" w14:textId="77777777" w:rsidR="00F44414" w:rsidRDefault="00DA2963" w:rsidP="00270949">
      <w:pPr>
        <w:pStyle w:val="Default"/>
        <w:numPr>
          <w:ilvl w:val="0"/>
          <w:numId w:val="15"/>
        </w:numPr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>CBSM Strategy Tools Checklist</w:t>
      </w:r>
      <w:r w:rsidR="003075F9" w:rsidRPr="00192E6C"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 xml:space="preserve">:  </w:t>
      </w:r>
      <w:r w:rsidR="003075F9" w:rsidRPr="00192E6C">
        <w:rPr>
          <w:rFonts w:ascii="Times New Roman" w:hAnsi="Times New Roman" w:cs="Times New Roman"/>
          <w:color w:val="auto"/>
          <w:sz w:val="22"/>
          <w:szCs w:val="22"/>
        </w:rPr>
        <w:t>Th</w:t>
      </w:r>
      <w:r w:rsidR="00EB49FD" w:rsidRPr="00192E6C">
        <w:rPr>
          <w:rFonts w:ascii="Times New Roman" w:hAnsi="Times New Roman" w:cs="Times New Roman"/>
          <w:color w:val="auto"/>
          <w:sz w:val="22"/>
          <w:szCs w:val="22"/>
        </w:rPr>
        <w:t>e</w:t>
      </w:r>
      <w:r w:rsidR="003075F9" w:rsidRPr="00192E6C">
        <w:rPr>
          <w:rFonts w:ascii="Times New Roman" w:hAnsi="Times New Roman" w:cs="Times New Roman"/>
          <w:color w:val="auto"/>
          <w:sz w:val="22"/>
          <w:szCs w:val="22"/>
        </w:rPr>
        <w:t xml:space="preserve"> checklist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provides techniques for when and how to use each CBSM strategy tool, including examples. CBSM strategy tools include:  </w:t>
      </w:r>
    </w:p>
    <w:p w14:paraId="32DD1A5A" w14:textId="77777777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Convenience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remove barriers (or misperceptions)</w:t>
      </w:r>
    </w:p>
    <w:p w14:paraId="6748AEFB" w14:textId="27D9150C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Commitment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ask for public, written commitments</w:t>
      </w:r>
      <w:r w:rsidR="007843C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A56BF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(includes example </w:t>
      </w:r>
      <w:r w:rsidR="00A56BF8" w:rsidRPr="00A56BF8">
        <w:rPr>
          <w:rFonts w:ascii="Times New Roman" w:eastAsia="Times New Roman" w:hAnsi="Times New Roman" w:cs="Times New Roman"/>
          <w:b/>
          <w:color w:val="ED7D31"/>
          <w:sz w:val="22"/>
          <w:szCs w:val="22"/>
        </w:rPr>
        <w:t>Pledge Card</w:t>
      </w:r>
      <w:r w:rsidR="00A56BF8">
        <w:rPr>
          <w:rFonts w:ascii="Times New Roman" w:eastAsia="Times New Roman" w:hAnsi="Times New Roman" w:cs="Times New Roman"/>
          <w:color w:val="auto"/>
          <w:sz w:val="22"/>
          <w:szCs w:val="22"/>
        </w:rPr>
        <w:t>)</w:t>
      </w:r>
    </w:p>
    <w:p w14:paraId="6A6DCD8A" w14:textId="17797FC4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Social Norm 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>– exhibit behavior as normal, commonplace</w:t>
      </w:r>
    </w:p>
    <w:p w14:paraId="117318BA" w14:textId="77777777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Social Diffusion 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>– use social interactions to spread behavior</w:t>
      </w:r>
    </w:p>
    <w:p w14:paraId="07885923" w14:textId="77777777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Prompts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remind people to act</w:t>
      </w:r>
    </w:p>
    <w:p w14:paraId="14D044B9" w14:textId="77777777" w:rsidR="00223F74" w:rsidRPr="00F51EBC" w:rsidRDefault="00FA745F" w:rsidP="00036310">
      <w:pPr>
        <w:pStyle w:val="Default"/>
        <w:numPr>
          <w:ilvl w:val="0"/>
          <w:numId w:val="20"/>
        </w:num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Communication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craft effective messages</w:t>
      </w:r>
    </w:p>
    <w:p w14:paraId="7EEDA34E" w14:textId="30F44B26" w:rsidR="00963B15" w:rsidRPr="00270949" w:rsidRDefault="00FA745F" w:rsidP="00036310">
      <w:pPr>
        <w:pStyle w:val="Default"/>
        <w:numPr>
          <w:ilvl w:val="0"/>
          <w:numId w:val="20"/>
        </w:numPr>
        <w:spacing w:after="2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Incentives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 provide benefits to encourage behavior</w:t>
      </w:r>
    </w:p>
    <w:p w14:paraId="62CFC1B6" w14:textId="1CFCF471" w:rsidR="000C57E6" w:rsidRDefault="000C57E6" w:rsidP="00270949">
      <w:pPr>
        <w:pStyle w:val="Default"/>
        <w:numPr>
          <w:ilvl w:val="0"/>
          <w:numId w:val="15"/>
        </w:numPr>
        <w:spacing w:after="240"/>
        <w:rPr>
          <w:rFonts w:ascii="Times New Roman" w:hAnsi="Times New Roman" w:cs="Times New Roman"/>
          <w:color w:val="auto"/>
          <w:sz w:val="22"/>
          <w:szCs w:val="22"/>
        </w:rPr>
      </w:pPr>
      <w:r w:rsidRPr="00192E6C"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 xml:space="preserve">CBSM Resources List: </w:t>
      </w:r>
      <w:r w:rsidRPr="00192E6C">
        <w:rPr>
          <w:rFonts w:ascii="Times New Roman" w:hAnsi="Times New Roman" w:cs="Times New Roman"/>
          <w:color w:val="auto"/>
          <w:sz w:val="22"/>
          <w:szCs w:val="22"/>
        </w:rPr>
        <w:t xml:space="preserve">The list provides resources including guidance documents, fact sheets, and case studies about developing and implementing a CBSM project.  The fact sheet provides general resources on CBSM and specific resources on applying CBSM to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promote </w:t>
      </w:r>
      <w:r w:rsidRPr="00192E6C">
        <w:rPr>
          <w:rFonts w:ascii="Times New Roman" w:hAnsi="Times New Roman" w:cs="Times New Roman"/>
          <w:color w:val="auto"/>
          <w:sz w:val="22"/>
          <w:szCs w:val="22"/>
        </w:rPr>
        <w:t>sustainab</w:t>
      </w:r>
      <w:r>
        <w:rPr>
          <w:rFonts w:ascii="Times New Roman" w:hAnsi="Times New Roman" w:cs="Times New Roman"/>
          <w:color w:val="auto"/>
          <w:sz w:val="22"/>
          <w:szCs w:val="22"/>
        </w:rPr>
        <w:t>le behaviors</w:t>
      </w:r>
      <w:r w:rsidRPr="00192E6C">
        <w:rPr>
          <w:rFonts w:ascii="Times New Roman" w:hAnsi="Times New Roman" w:cs="Times New Roman"/>
          <w:color w:val="auto"/>
          <w:sz w:val="22"/>
          <w:szCs w:val="22"/>
        </w:rPr>
        <w:t xml:space="preserve">.  </w:t>
      </w:r>
    </w:p>
    <w:p w14:paraId="65B65707" w14:textId="0F14EA15" w:rsidR="00D71B6E" w:rsidRPr="00D71B6E" w:rsidRDefault="005D340A" w:rsidP="00270949">
      <w:pPr>
        <w:pStyle w:val="Default"/>
        <w:numPr>
          <w:ilvl w:val="0"/>
          <w:numId w:val="15"/>
        </w:numPr>
        <w:rPr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 xml:space="preserve">Tribal </w:t>
      </w:r>
      <w:r w:rsidRPr="00192E6C"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 xml:space="preserve">CBSM </w:t>
      </w:r>
      <w:r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>Recycling Toolkit</w:t>
      </w:r>
      <w:r w:rsidRPr="00192E6C">
        <w:rPr>
          <w:rFonts w:ascii="Times New Roman" w:hAnsi="Times New Roman" w:cs="Times New Roman"/>
          <w:b/>
          <w:color w:val="ED7D31" w:themeColor="accent2"/>
          <w:sz w:val="22"/>
          <w:szCs w:val="22"/>
        </w:rPr>
        <w:t xml:space="preserve">:  </w:t>
      </w:r>
      <w:r>
        <w:rPr>
          <w:rFonts w:ascii="Times New Roman" w:hAnsi="Times New Roman" w:cs="Times New Roman"/>
          <w:sz w:val="22"/>
          <w:szCs w:val="22"/>
        </w:rPr>
        <w:t xml:space="preserve">This toolkit focuses on </w:t>
      </w:r>
      <w:r w:rsidR="008C63A9">
        <w:rPr>
          <w:rFonts w:ascii="Times New Roman" w:hAnsi="Times New Roman" w:cs="Times New Roman"/>
          <w:sz w:val="22"/>
          <w:szCs w:val="22"/>
        </w:rPr>
        <w:t>using the CBSM process</w:t>
      </w:r>
      <w:r>
        <w:rPr>
          <w:rFonts w:ascii="Times New Roman" w:hAnsi="Times New Roman" w:cs="Times New Roman"/>
          <w:sz w:val="22"/>
          <w:szCs w:val="22"/>
        </w:rPr>
        <w:t xml:space="preserve"> to </w:t>
      </w:r>
      <w:r w:rsidR="004B3B0D">
        <w:rPr>
          <w:rFonts w:ascii="Times New Roman" w:hAnsi="Times New Roman" w:cs="Times New Roman"/>
          <w:sz w:val="22"/>
          <w:szCs w:val="22"/>
        </w:rPr>
        <w:t>promote</w:t>
      </w:r>
      <w:r>
        <w:rPr>
          <w:rFonts w:ascii="Times New Roman" w:hAnsi="Times New Roman" w:cs="Times New Roman"/>
          <w:sz w:val="22"/>
          <w:szCs w:val="22"/>
        </w:rPr>
        <w:t xml:space="preserve"> recycling behavior, based on a </w:t>
      </w:r>
      <w:r w:rsidRPr="00C442B5">
        <w:rPr>
          <w:rFonts w:ascii="Times New Roman" w:hAnsi="Times New Roman" w:cs="Times New Roman"/>
          <w:color w:val="auto"/>
          <w:sz w:val="22"/>
          <w:szCs w:val="22"/>
        </w:rPr>
        <w:t>CBSM</w:t>
      </w:r>
      <w:r w:rsidR="00C442B5">
        <w:rPr>
          <w:rFonts w:ascii="Times New Roman" w:hAnsi="Times New Roman" w:cs="Times New Roman"/>
          <w:color w:val="auto"/>
          <w:sz w:val="22"/>
          <w:szCs w:val="22"/>
        </w:rPr>
        <w:t xml:space="preserve"> case s</w:t>
      </w:r>
      <w:r w:rsidRPr="00C442B5">
        <w:rPr>
          <w:rFonts w:ascii="Times New Roman" w:hAnsi="Times New Roman" w:cs="Times New Roman"/>
          <w:color w:val="auto"/>
          <w:sz w:val="22"/>
          <w:szCs w:val="22"/>
        </w:rPr>
        <w:t xml:space="preserve">tudy at </w:t>
      </w:r>
      <w:r w:rsidR="00C442B5">
        <w:rPr>
          <w:rFonts w:ascii="Times New Roman" w:hAnsi="Times New Roman" w:cs="Times New Roman"/>
          <w:color w:val="auto"/>
          <w:sz w:val="22"/>
          <w:szCs w:val="22"/>
        </w:rPr>
        <w:t xml:space="preserve">the </w:t>
      </w:r>
      <w:r w:rsidRPr="00C442B5">
        <w:rPr>
          <w:rFonts w:ascii="Times New Roman" w:hAnsi="Times New Roman" w:cs="Times New Roman"/>
          <w:color w:val="auto"/>
          <w:sz w:val="22"/>
          <w:szCs w:val="22"/>
        </w:rPr>
        <w:t>Fond du Lac Tribal and Community College (FDLTCC</w:t>
      </w:r>
      <w:r w:rsidR="00253647" w:rsidRPr="00C442B5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C442B5">
        <w:rPr>
          <w:rFonts w:ascii="Times New Roman" w:hAnsi="Times New Roman" w:cs="Times New Roman"/>
          <w:color w:val="auto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ADA4FD7" w14:textId="722EBBF0" w:rsidR="00270949" w:rsidRPr="00270949" w:rsidRDefault="005D340A" w:rsidP="003E43C4">
      <w:pPr>
        <w:pStyle w:val="Default"/>
        <w:spacing w:after="160"/>
        <w:ind w:left="720"/>
        <w:rPr>
          <w:rFonts w:ascii="Times New Roman" w:hAnsi="Times New Roman" w:cs="Times New Roman"/>
          <w:sz w:val="22"/>
          <w:szCs w:val="22"/>
        </w:rPr>
      </w:pPr>
      <w:r w:rsidRPr="008967A6">
        <w:rPr>
          <w:rFonts w:ascii="Times New Roman" w:hAnsi="Times New Roman" w:cs="Times New Roman"/>
          <w:sz w:val="22"/>
          <w:szCs w:val="22"/>
        </w:rPr>
        <w:t xml:space="preserve">The </w:t>
      </w:r>
      <w:r w:rsidR="00270949">
        <w:rPr>
          <w:rFonts w:ascii="Times New Roman" w:hAnsi="Times New Roman" w:cs="Times New Roman"/>
          <w:sz w:val="22"/>
          <w:szCs w:val="22"/>
        </w:rPr>
        <w:t xml:space="preserve">Toolkit </w:t>
      </w:r>
      <w:r w:rsidR="00036310">
        <w:rPr>
          <w:rFonts w:ascii="Times New Roman" w:hAnsi="Times New Roman" w:cs="Times New Roman"/>
          <w:sz w:val="22"/>
          <w:szCs w:val="22"/>
        </w:rPr>
        <w:t xml:space="preserve">components </w:t>
      </w:r>
      <w:r w:rsidR="00270949">
        <w:rPr>
          <w:rFonts w:ascii="Times New Roman" w:hAnsi="Times New Roman" w:cs="Times New Roman"/>
          <w:sz w:val="22"/>
          <w:szCs w:val="22"/>
        </w:rPr>
        <w:t xml:space="preserve">can also be adapted to promote other kinds </w:t>
      </w:r>
      <w:r w:rsidR="00036310">
        <w:rPr>
          <w:rFonts w:ascii="Times New Roman" w:hAnsi="Times New Roman" w:cs="Times New Roman"/>
          <w:sz w:val="22"/>
          <w:szCs w:val="22"/>
        </w:rPr>
        <w:t>of sustainable behaviors:</w:t>
      </w:r>
    </w:p>
    <w:p w14:paraId="4B473E9A" w14:textId="529FAA3A" w:rsidR="00D71B6E" w:rsidRPr="00F51EBC" w:rsidRDefault="00D71B6E" w:rsidP="003E43C4">
      <w:pPr>
        <w:pStyle w:val="Default"/>
        <w:numPr>
          <w:ilvl w:val="0"/>
          <w:numId w:val="22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Case Study 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how FDLTCC used CBSM to increase </w:t>
      </w:r>
      <w:r w:rsidR="002B15D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campus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recycling rate by 41% </w:t>
      </w:r>
    </w:p>
    <w:p w14:paraId="29237F1D" w14:textId="5A04F93C" w:rsidR="00867140" w:rsidRDefault="004B466C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Ex</w:t>
      </w:r>
      <w:r w:rsidR="00D71B6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ample Research Plan</w:t>
      </w:r>
      <w:r w:rsidR="00D71B6E"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–</w:t>
      </w:r>
      <w:r w:rsidR="00A56BF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86714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how, where, and when to </w:t>
      </w:r>
      <w:r w:rsidR="00D71B6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collect </w:t>
      </w:r>
      <w:r w:rsidR="008C63A9">
        <w:rPr>
          <w:rFonts w:ascii="Times New Roman" w:eastAsia="Times New Roman" w:hAnsi="Times New Roman" w:cs="Times New Roman"/>
          <w:color w:val="auto"/>
          <w:sz w:val="22"/>
          <w:szCs w:val="22"/>
        </w:rPr>
        <w:t>information</w:t>
      </w:r>
      <w:r w:rsidR="00D71B6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on </w:t>
      </w:r>
      <w:r w:rsidR="00867140">
        <w:rPr>
          <w:rFonts w:ascii="Times New Roman" w:eastAsia="Times New Roman" w:hAnsi="Times New Roman" w:cs="Times New Roman"/>
          <w:color w:val="auto"/>
          <w:sz w:val="22"/>
          <w:szCs w:val="22"/>
        </w:rPr>
        <w:t>barriers</w:t>
      </w:r>
      <w:r w:rsidR="00FB24F1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and benefits</w:t>
      </w:r>
    </w:p>
    <w:p w14:paraId="0739774F" w14:textId="1752F8D1" w:rsidR="00D71B6E" w:rsidRPr="00181643" w:rsidRDefault="004B466C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Ex</w:t>
      </w:r>
      <w:r w:rsid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ample </w:t>
      </w:r>
      <w:r w:rsidR="003A17FC" w:rsidRPr="00253647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Questionnaire</w:t>
      </w:r>
      <w:r w:rsidR="00867140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and </w:t>
      </w:r>
      <w:r w:rsidR="003A17FC" w:rsidRPr="00253647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Observation Checklist</w:t>
      </w:r>
      <w:r w:rsidR="00181643">
        <w:rPr>
          <w:rFonts w:ascii="Times New Roman" w:eastAsia="Times New Roman" w:hAnsi="Times New Roman" w:cs="Times New Roman"/>
          <w:b/>
          <w:color w:val="ED7D31"/>
          <w:sz w:val="22"/>
          <w:szCs w:val="22"/>
        </w:rPr>
        <w:t xml:space="preserve"> </w:t>
      </w:r>
      <w:r w:rsidR="00181643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 w:rsidR="00181643">
        <w:rPr>
          <w:rFonts w:ascii="Times New Roman" w:eastAsia="Times New Roman" w:hAnsi="Times New Roman" w:cs="Times New Roman"/>
          <w:color w:val="auto"/>
          <w:sz w:val="22"/>
          <w:szCs w:val="22"/>
        </w:rPr>
        <w:t>methods</w:t>
      </w:r>
      <w:r w:rsidR="00181643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to collect b</w:t>
      </w:r>
      <w:r w:rsidR="00FB24F1">
        <w:rPr>
          <w:rFonts w:ascii="Times New Roman" w:eastAsia="Times New Roman" w:hAnsi="Times New Roman" w:cs="Times New Roman"/>
          <w:color w:val="auto"/>
          <w:sz w:val="22"/>
          <w:szCs w:val="22"/>
        </w:rPr>
        <w:t>arriers/benefits</w:t>
      </w:r>
      <w:r w:rsidR="00181643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data</w:t>
      </w:r>
    </w:p>
    <w:p w14:paraId="42A2D19D" w14:textId="0B737212" w:rsidR="00D71B6E" w:rsidRPr="00181643" w:rsidRDefault="004B466C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Ex</w:t>
      </w:r>
      <w:r w:rsidR="00D71B6E" w:rsidRPr="0018164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ample Data Analysis</w:t>
      </w:r>
      <w:r w:rsidR="00D71B6E" w:rsidRPr="00181643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r w:rsidR="00D71B6E" w:rsidRPr="00181643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="00C442B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140EB2">
        <w:rPr>
          <w:rFonts w:ascii="Times New Roman" w:eastAsia="Times New Roman" w:hAnsi="Times New Roman" w:cs="Times New Roman"/>
          <w:color w:val="auto"/>
          <w:sz w:val="22"/>
          <w:szCs w:val="22"/>
        </w:rPr>
        <w:t>examine</w:t>
      </w:r>
      <w:r w:rsidR="00C442B5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270949">
        <w:rPr>
          <w:rFonts w:ascii="Times New Roman" w:eastAsia="Times New Roman" w:hAnsi="Times New Roman" w:cs="Times New Roman"/>
          <w:color w:val="auto"/>
          <w:sz w:val="22"/>
          <w:szCs w:val="22"/>
        </w:rPr>
        <w:t>data results</w:t>
      </w:r>
      <w:r w:rsidR="00B6699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to identify barriers and benefits</w:t>
      </w:r>
    </w:p>
    <w:p w14:paraId="7B504B8C" w14:textId="4E093045" w:rsidR="00D71B6E" w:rsidRPr="00F51EBC" w:rsidRDefault="00D71B6E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Recycling CBSM Strategy Tools Checklist</w:t>
      </w:r>
      <w:r w:rsidRPr="00F51EB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F51EB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checklist for using CBSM </w:t>
      </w:r>
      <w:r w:rsidR="00454BC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strategy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tools specifically to address barriers t</w:t>
      </w:r>
      <w:r w:rsidR="0018184C">
        <w:rPr>
          <w:rFonts w:ascii="Times New Roman" w:eastAsia="Times New Roman" w:hAnsi="Times New Roman" w:cs="Times New Roman"/>
          <w:color w:val="auto"/>
          <w:sz w:val="22"/>
          <w:szCs w:val="22"/>
        </w:rPr>
        <w:t>o recycling behavior</w:t>
      </w:r>
    </w:p>
    <w:p w14:paraId="41A56542" w14:textId="1C6F307C" w:rsidR="00867140" w:rsidRPr="00867140" w:rsidRDefault="004B466C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Ex</w:t>
      </w:r>
      <w:r w:rsidR="00D71B6E" w:rsidRP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ample Pilot Implementation Plan – </w:t>
      </w:r>
      <w:r w:rsidR="00706C1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design</w:t>
      </w:r>
      <w:r w:rsidR="00D71B6E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pilot project </w:t>
      </w:r>
      <w:r w:rsidR="00867140" w:rsidRPr="00867140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to test CBSM </w:t>
      </w:r>
      <w:r w:rsidR="00454BC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strategy </w:t>
      </w:r>
      <w:r w:rsidR="008C63A9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tools</w:t>
      </w:r>
    </w:p>
    <w:p w14:paraId="10F93F37" w14:textId="2A65CA1A" w:rsidR="00D71B6E" w:rsidRDefault="004B466C" w:rsidP="003E43C4">
      <w:pPr>
        <w:pStyle w:val="Default"/>
        <w:numPr>
          <w:ilvl w:val="1"/>
          <w:numId w:val="21"/>
        </w:numPr>
        <w:spacing w:after="2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Ex</w:t>
      </w:r>
      <w:r w:rsidR="00D71B6E" w:rsidRP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ample of </w:t>
      </w:r>
      <w:r w:rsid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Measuring</w:t>
      </w:r>
      <w:r w:rsidR="00D71B6E" w:rsidRPr="0086714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Results </w:t>
      </w:r>
      <w:r w:rsidR="00D71B6E" w:rsidRPr="00867140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r w:rsidR="00D70977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measure waste/recycling data and </w:t>
      </w:r>
      <w:r w:rsidR="00867140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behavior change </w:t>
      </w:r>
    </w:p>
    <w:p w14:paraId="6E9B1D4F" w14:textId="77777777" w:rsidR="00826336" w:rsidRDefault="00826336" w:rsidP="00826336">
      <w:pPr>
        <w:pStyle w:val="Default"/>
        <w:spacing w:after="20"/>
        <w:ind w:left="144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4FC05B41" w14:textId="36CD432E" w:rsidR="00826336" w:rsidRPr="00826336" w:rsidRDefault="00826336" w:rsidP="00826336">
      <w:pPr>
        <w:pStyle w:val="Default"/>
        <w:spacing w:after="20"/>
        <w:ind w:left="720"/>
        <w:rPr>
          <w:rFonts w:ascii="Times New Roman" w:eastAsia="Times New Roman" w:hAnsi="Times New Roman" w:cs="Times New Roman"/>
          <w:b/>
          <w:bCs/>
          <w:color w:val="auto"/>
        </w:rPr>
      </w:pPr>
      <w:r w:rsidRPr="00826336">
        <w:rPr>
          <w:rFonts w:ascii="Times New Roman" w:hAnsi="Times New Roman" w:cs="Times New Roman"/>
          <w:b/>
          <w:color w:val="833C0B" w:themeColor="accent2" w:themeShade="80"/>
        </w:rPr>
        <w:t>For more information, contact:</w:t>
      </w:r>
    </w:p>
    <w:p w14:paraId="66E39F87" w14:textId="77777777" w:rsidR="00826336" w:rsidRDefault="00826336" w:rsidP="00826336">
      <w:pPr>
        <w:pStyle w:val="Default"/>
        <w:spacing w:after="20"/>
        <w:ind w:left="7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516DECC5" w14:textId="4E02F77F" w:rsidR="00826336" w:rsidRPr="00EF3E88" w:rsidRDefault="00826336" w:rsidP="00826336">
      <w:p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Shannon Judd </w:t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221E1F"/>
          <w:sz w:val="20"/>
          <w:szCs w:val="20"/>
        </w:rPr>
        <w:tab/>
      </w:r>
      <w:r w:rsidRPr="00EF3E88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 </w:t>
      </w:r>
    </w:p>
    <w:p w14:paraId="01212F6A" w14:textId="62DDAEA8" w:rsidR="00826336" w:rsidRPr="00EF3E88" w:rsidRDefault="00826336" w:rsidP="00826336">
      <w:p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Environmental Education Outreach Coordinator </w:t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</w:p>
    <w:p w14:paraId="7124B3EC" w14:textId="6D8255F8" w:rsidR="00826336" w:rsidRPr="00EF3E88" w:rsidRDefault="00826336" w:rsidP="00826336">
      <w:p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Fond du Lac Band of Lake Superior Chippewa </w:t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</w:p>
    <w:p w14:paraId="28174A57" w14:textId="3C28FD5C" w:rsidR="00826336" w:rsidRPr="00EF3E88" w:rsidRDefault="00826336" w:rsidP="00826336">
      <w:p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Phone:  218-878-7123 </w:t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</w:p>
    <w:p w14:paraId="1AD62F78" w14:textId="14087EE2" w:rsidR="00826336" w:rsidRDefault="00826336" w:rsidP="00826336">
      <w:pPr>
        <w:ind w:left="720"/>
        <w:rPr>
          <w:rFonts w:ascii="Times New Roman" w:hAnsi="Times New Roman" w:cs="Times New Roman"/>
          <w:b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Email:  </w:t>
      </w:r>
      <w:hyperlink r:id="rId9" w:history="1">
        <w:r w:rsidRPr="00EF3E88">
          <w:rPr>
            <w:rStyle w:val="Hyperlink"/>
            <w:rFonts w:ascii="Times New Roman" w:hAnsi="Times New Roman" w:cs="Times New Roman"/>
            <w:sz w:val="20"/>
            <w:szCs w:val="20"/>
          </w:rPr>
          <w:t>shannonjudd@fdlrez.com</w:t>
        </w:r>
      </w:hyperlink>
      <w:r w:rsidRPr="00EF3E88">
        <w:rPr>
          <w:rFonts w:ascii="Times New Roman" w:hAnsi="Times New Roman" w:cs="Times New Roman"/>
          <w:color w:val="221E1F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color w:val="221E1F"/>
          <w:sz w:val="20"/>
          <w:szCs w:val="20"/>
        </w:rPr>
        <w:tab/>
      </w:r>
      <w:r>
        <w:rPr>
          <w:rFonts w:ascii="Times New Roman" w:hAnsi="Times New Roman" w:cs="Times New Roman"/>
          <w:b/>
          <w:color w:val="221E1F"/>
          <w:sz w:val="20"/>
          <w:szCs w:val="20"/>
        </w:rPr>
        <w:t xml:space="preserve">           </w:t>
      </w:r>
    </w:p>
    <w:p w14:paraId="25E7DDDF" w14:textId="77777777" w:rsidR="00826336" w:rsidRDefault="00826336" w:rsidP="00826336">
      <w:pPr>
        <w:spacing w:after="0"/>
        <w:ind w:left="720"/>
        <w:rPr>
          <w:rFonts w:ascii="Times New Roman" w:hAnsi="Times New Roman" w:cs="Times New Roman"/>
          <w:b/>
          <w:color w:val="221E1F"/>
          <w:sz w:val="20"/>
          <w:szCs w:val="20"/>
        </w:rPr>
      </w:pPr>
    </w:p>
    <w:p w14:paraId="37C0512E" w14:textId="77777777" w:rsidR="00826336" w:rsidRPr="00EF3E88" w:rsidRDefault="00826336" w:rsidP="00826336">
      <w:pPr>
        <w:spacing w:after="0"/>
        <w:ind w:left="720"/>
        <w:rPr>
          <w:rFonts w:ascii="Times New Roman" w:hAnsi="Times New Roman" w:cs="Times New Roman"/>
          <w:b/>
          <w:color w:val="221E1F"/>
          <w:sz w:val="20"/>
          <w:szCs w:val="20"/>
        </w:rPr>
      </w:pPr>
      <w:r w:rsidRPr="00EF3E88">
        <w:rPr>
          <w:rFonts w:ascii="Times New Roman" w:hAnsi="Times New Roman" w:cs="Times New Roman"/>
          <w:b/>
          <w:color w:val="221E1F"/>
          <w:sz w:val="20"/>
          <w:szCs w:val="20"/>
        </w:rPr>
        <w:t>Dolly Tong</w:t>
      </w:r>
    </w:p>
    <w:p w14:paraId="67F71B4A" w14:textId="77777777" w:rsidR="00826336" w:rsidRPr="00EF3E88" w:rsidRDefault="00826336" w:rsidP="00826336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EF3E88">
        <w:rPr>
          <w:rFonts w:ascii="Times New Roman" w:hAnsi="Times New Roman" w:cs="Times New Roman"/>
          <w:sz w:val="20"/>
          <w:szCs w:val="20"/>
        </w:rPr>
        <w:t>Tribal Solid Waste &amp; Pollution Prevention Coordinator</w:t>
      </w:r>
    </w:p>
    <w:p w14:paraId="0DDECDF6" w14:textId="77777777" w:rsidR="00826336" w:rsidRPr="00EF3E88" w:rsidRDefault="00826336" w:rsidP="00826336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  <w:r w:rsidRPr="00EF3E88">
        <w:rPr>
          <w:rFonts w:ascii="Times New Roman" w:hAnsi="Times New Roman" w:cs="Times New Roman"/>
          <w:sz w:val="20"/>
          <w:szCs w:val="20"/>
        </w:rPr>
        <w:t>U.S. Environmental Protection Agency - Region 5</w:t>
      </w:r>
      <w:r w:rsidRPr="00EF3E88">
        <w:rPr>
          <w:rFonts w:ascii="Times New Roman" w:hAnsi="Times New Roman" w:cs="Times New Roman"/>
          <w:sz w:val="20"/>
          <w:szCs w:val="20"/>
        </w:rPr>
        <w:br/>
        <w:t>Phone:  312-886-1019</w:t>
      </w:r>
      <w:r w:rsidRPr="00EF3E88">
        <w:rPr>
          <w:rFonts w:ascii="Times New Roman" w:hAnsi="Times New Roman" w:cs="Times New Roman"/>
          <w:sz w:val="20"/>
          <w:szCs w:val="20"/>
        </w:rPr>
        <w:br/>
        <w:t xml:space="preserve">Email:  </w:t>
      </w:r>
      <w:hyperlink r:id="rId10" w:history="1">
        <w:r w:rsidRPr="00EF3E88">
          <w:rPr>
            <w:rStyle w:val="Hyperlink"/>
            <w:rFonts w:ascii="Times New Roman" w:hAnsi="Times New Roman" w:cs="Times New Roman"/>
            <w:sz w:val="20"/>
            <w:szCs w:val="20"/>
          </w:rPr>
          <w:t>tong.dolly@epa.gov</w:t>
        </w:r>
      </w:hyperlink>
    </w:p>
    <w:p w14:paraId="161CAE1F" w14:textId="77777777" w:rsidR="00826336" w:rsidRDefault="00826336" w:rsidP="00826336">
      <w:pPr>
        <w:pStyle w:val="Default"/>
        <w:spacing w:after="20"/>
        <w:ind w:left="7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2179BAAF" w14:textId="77777777" w:rsidR="00826336" w:rsidRDefault="00826336" w:rsidP="00826336">
      <w:pPr>
        <w:pStyle w:val="Default"/>
        <w:spacing w:after="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55FB9EE5" w14:textId="49F83E9F" w:rsidR="00826336" w:rsidRPr="00826336" w:rsidRDefault="00826336" w:rsidP="00826336">
      <w:pPr>
        <w:pStyle w:val="Default"/>
        <w:tabs>
          <w:tab w:val="left" w:pos="720"/>
        </w:tabs>
        <w:spacing w:after="20"/>
        <w:ind w:left="720"/>
        <w:rPr>
          <w:rFonts w:ascii="Times New Roman" w:eastAsia="Times New Roman" w:hAnsi="Times New Roman" w:cs="Times New Roman"/>
          <w:b/>
          <w:bCs/>
          <w:color w:val="auto"/>
        </w:rPr>
      </w:pPr>
      <w:r w:rsidRPr="00826336">
        <w:rPr>
          <w:rFonts w:ascii="Times New Roman" w:hAnsi="Times New Roman" w:cs="Times New Roman"/>
          <w:b/>
          <w:color w:val="833C0B" w:themeColor="accent2" w:themeShade="80"/>
        </w:rPr>
        <w:t>This T</w:t>
      </w:r>
      <w:r>
        <w:rPr>
          <w:rFonts w:ascii="Times New Roman" w:hAnsi="Times New Roman" w:cs="Times New Roman"/>
          <w:b/>
          <w:color w:val="833C0B" w:themeColor="accent2" w:themeShade="80"/>
        </w:rPr>
        <w:t>raining Guide is available onli</w:t>
      </w:r>
      <w:r w:rsidRPr="00826336">
        <w:rPr>
          <w:rFonts w:ascii="Times New Roman" w:hAnsi="Times New Roman" w:cs="Times New Roman"/>
          <w:b/>
          <w:color w:val="833C0B" w:themeColor="accent2" w:themeShade="80"/>
        </w:rPr>
        <w:t>ne at</w:t>
      </w:r>
      <w:r w:rsidRPr="00826336">
        <w:rPr>
          <w:rFonts w:ascii="Times New Roman" w:hAnsi="Times New Roman" w:cs="Times New Roman"/>
          <w:b/>
          <w:i/>
          <w:color w:val="833C0B" w:themeColor="accent2" w:themeShade="80"/>
        </w:rPr>
        <w:t xml:space="preserve"> </w:t>
      </w:r>
      <w:bookmarkStart w:id="0" w:name="_GoBack"/>
      <w:bookmarkEnd w:id="0"/>
      <w:r w:rsidR="00D84A73">
        <w:rPr>
          <w:rFonts w:ascii="Times New Roman" w:eastAsia="Times New Roman" w:hAnsi="Times New Roman" w:cs="Times New Roman"/>
          <w:b/>
          <w:bCs/>
        </w:rPr>
        <w:fldChar w:fldCharType="begin"/>
      </w:r>
      <w:r w:rsidR="00D84A73">
        <w:rPr>
          <w:rFonts w:ascii="Times New Roman" w:eastAsia="Times New Roman" w:hAnsi="Times New Roman" w:cs="Times New Roman"/>
          <w:b/>
          <w:bCs/>
        </w:rPr>
        <w:instrText xml:space="preserve"> HYPERLINK "</w:instrText>
      </w:r>
      <w:r w:rsidR="00D84A73" w:rsidRPr="00D84A73">
        <w:rPr>
          <w:rFonts w:ascii="Times New Roman" w:eastAsia="Times New Roman" w:hAnsi="Times New Roman" w:cs="Times New Roman"/>
          <w:b/>
          <w:bCs/>
        </w:rPr>
        <w:instrText>http://www.fdlrez.com/RM</w:instrText>
      </w:r>
      <w:r w:rsidR="00D84A73">
        <w:rPr>
          <w:rFonts w:ascii="Times New Roman" w:eastAsia="Times New Roman" w:hAnsi="Times New Roman" w:cs="Times New Roman"/>
          <w:b/>
          <w:bCs/>
        </w:rPr>
        <w:instrText xml:space="preserve">" </w:instrText>
      </w:r>
      <w:r w:rsidR="00D84A73">
        <w:rPr>
          <w:rFonts w:ascii="Times New Roman" w:eastAsia="Times New Roman" w:hAnsi="Times New Roman" w:cs="Times New Roman"/>
          <w:b/>
          <w:bCs/>
        </w:rPr>
        <w:fldChar w:fldCharType="separate"/>
      </w:r>
      <w:r w:rsidR="00D84A73" w:rsidRPr="00E42CC4">
        <w:rPr>
          <w:rStyle w:val="Hyperlink"/>
          <w:rFonts w:ascii="Times New Roman" w:eastAsia="Times New Roman" w:hAnsi="Times New Roman" w:cs="Times New Roman"/>
          <w:b/>
          <w:bCs/>
        </w:rPr>
        <w:t>http://www.fdlrez.com/RM</w:t>
      </w:r>
      <w:r w:rsidR="00D84A73">
        <w:rPr>
          <w:rFonts w:ascii="Times New Roman" w:eastAsia="Times New Roman" w:hAnsi="Times New Roman" w:cs="Times New Roman"/>
          <w:b/>
          <w:bCs/>
        </w:rPr>
        <w:fldChar w:fldCharType="end"/>
      </w:r>
    </w:p>
    <w:p w14:paraId="6BCF6427" w14:textId="77777777" w:rsidR="00826336" w:rsidRDefault="00826336" w:rsidP="00826336">
      <w:pPr>
        <w:pStyle w:val="Default"/>
        <w:tabs>
          <w:tab w:val="left" w:pos="720"/>
        </w:tabs>
        <w:spacing w:after="20"/>
        <w:ind w:left="7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310B906F" w14:textId="77777777" w:rsidR="00826336" w:rsidRPr="00867140" w:rsidRDefault="00826336" w:rsidP="00826336">
      <w:pPr>
        <w:pStyle w:val="Default"/>
        <w:spacing w:after="20"/>
        <w:ind w:left="72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sectPr w:rsidR="00826336" w:rsidRPr="00867140" w:rsidSect="00AC44D2">
      <w:headerReference w:type="default" r:id="rId11"/>
      <w:footerReference w:type="default" r:id="rId12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8E5F3D" w14:textId="77777777" w:rsidR="0069200F" w:rsidRDefault="0069200F" w:rsidP="00845BCE">
      <w:pPr>
        <w:spacing w:after="0" w:line="240" w:lineRule="auto"/>
      </w:pPr>
      <w:r>
        <w:separator/>
      </w:r>
    </w:p>
  </w:endnote>
  <w:endnote w:type="continuationSeparator" w:id="0">
    <w:p w14:paraId="72D75594" w14:textId="77777777" w:rsidR="0069200F" w:rsidRDefault="0069200F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D4BFC" w14:textId="551E87EE" w:rsidR="009971E7" w:rsidRDefault="009971E7" w:rsidP="00845BCE">
    <w:pPr>
      <w:pStyle w:val="Footer"/>
      <w:ind w:hanging="1440"/>
    </w:pPr>
    <w:r w:rsidRPr="00845BCE">
      <w:rPr>
        <w:noProof/>
      </w:rPr>
      <w:drawing>
        <wp:inline distT="0" distB="0" distL="0" distR="0" wp14:anchorId="3E0BA8D9" wp14:editId="0F51A51B">
          <wp:extent cx="8024116" cy="1006475"/>
          <wp:effectExtent l="0" t="0" r="0" b="3175"/>
          <wp:docPr id="208" name="Picture 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33B8E" w14:textId="77777777" w:rsidR="0069200F" w:rsidRDefault="0069200F" w:rsidP="00845BCE">
      <w:pPr>
        <w:spacing w:after="0" w:line="240" w:lineRule="auto"/>
      </w:pPr>
      <w:r>
        <w:separator/>
      </w:r>
    </w:p>
  </w:footnote>
  <w:footnote w:type="continuationSeparator" w:id="0">
    <w:p w14:paraId="55EC0425" w14:textId="77777777" w:rsidR="0069200F" w:rsidRDefault="0069200F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609" w14:textId="77777777"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 wp14:anchorId="3A1135E2" wp14:editId="5E33EDFB">
          <wp:extent cx="8137132" cy="1143635"/>
          <wp:effectExtent l="0" t="0" r="0" b="0"/>
          <wp:docPr id="20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1493"/>
    <w:multiLevelType w:val="hybridMultilevel"/>
    <w:tmpl w:val="BBCC28B0"/>
    <w:lvl w:ilvl="0" w:tplc="68DAE0C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73B93"/>
    <w:multiLevelType w:val="hybridMultilevel"/>
    <w:tmpl w:val="630AE0D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B716E"/>
    <w:multiLevelType w:val="hybridMultilevel"/>
    <w:tmpl w:val="5770EEE4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64A6C33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833C0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A7AFF"/>
    <w:multiLevelType w:val="hybridMultilevel"/>
    <w:tmpl w:val="B61E1FEE"/>
    <w:lvl w:ilvl="0" w:tplc="388E10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849A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DC1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2CB7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7C81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47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4FF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29F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54D6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5E1CF1"/>
    <w:multiLevelType w:val="hybridMultilevel"/>
    <w:tmpl w:val="15F4A55A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02C40"/>
    <w:multiLevelType w:val="hybridMultilevel"/>
    <w:tmpl w:val="93906494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AC8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33C0B" w:themeColor="accent2" w:themeShade="80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91D34"/>
    <w:multiLevelType w:val="hybridMultilevel"/>
    <w:tmpl w:val="E3CA4698"/>
    <w:lvl w:ilvl="0" w:tplc="705AC8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4330890"/>
    <w:multiLevelType w:val="hybridMultilevel"/>
    <w:tmpl w:val="50809D5A"/>
    <w:lvl w:ilvl="0" w:tplc="705AC8D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833C0B" w:themeColor="accent2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A5BDE"/>
    <w:multiLevelType w:val="hybridMultilevel"/>
    <w:tmpl w:val="9E06E8B0"/>
    <w:lvl w:ilvl="0" w:tplc="5B88D21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833C0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7"/>
  </w:num>
  <w:num w:numId="5">
    <w:abstractNumId w:val="14"/>
  </w:num>
  <w:num w:numId="6">
    <w:abstractNumId w:val="4"/>
  </w:num>
  <w:num w:numId="7">
    <w:abstractNumId w:val="10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13"/>
  </w:num>
  <w:num w:numId="13">
    <w:abstractNumId w:val="19"/>
  </w:num>
  <w:num w:numId="14">
    <w:abstractNumId w:val="16"/>
  </w:num>
  <w:num w:numId="15">
    <w:abstractNumId w:val="20"/>
  </w:num>
  <w:num w:numId="16">
    <w:abstractNumId w:val="8"/>
  </w:num>
  <w:num w:numId="17">
    <w:abstractNumId w:val="9"/>
  </w:num>
  <w:num w:numId="18">
    <w:abstractNumId w:val="2"/>
  </w:num>
  <w:num w:numId="19">
    <w:abstractNumId w:val="5"/>
  </w:num>
  <w:num w:numId="20">
    <w:abstractNumId w:val="21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CE"/>
    <w:rsid w:val="0003420C"/>
    <w:rsid w:val="00036310"/>
    <w:rsid w:val="0006627B"/>
    <w:rsid w:val="000A6AB3"/>
    <w:rsid w:val="000B51A9"/>
    <w:rsid w:val="000C57E6"/>
    <w:rsid w:val="000D369F"/>
    <w:rsid w:val="00140EB2"/>
    <w:rsid w:val="0015322A"/>
    <w:rsid w:val="00181643"/>
    <w:rsid w:val="0018184C"/>
    <w:rsid w:val="001822D6"/>
    <w:rsid w:val="00192E6C"/>
    <w:rsid w:val="00193887"/>
    <w:rsid w:val="001B147A"/>
    <w:rsid w:val="001B19E3"/>
    <w:rsid w:val="001B7C6E"/>
    <w:rsid w:val="001F4B38"/>
    <w:rsid w:val="00223F74"/>
    <w:rsid w:val="0024228A"/>
    <w:rsid w:val="00253647"/>
    <w:rsid w:val="00270949"/>
    <w:rsid w:val="00273536"/>
    <w:rsid w:val="00276FAF"/>
    <w:rsid w:val="00277C80"/>
    <w:rsid w:val="00280C47"/>
    <w:rsid w:val="002A28B4"/>
    <w:rsid w:val="002B15D0"/>
    <w:rsid w:val="002D1EEE"/>
    <w:rsid w:val="002F4C04"/>
    <w:rsid w:val="003075F9"/>
    <w:rsid w:val="0032548C"/>
    <w:rsid w:val="00345149"/>
    <w:rsid w:val="0035686C"/>
    <w:rsid w:val="003620DC"/>
    <w:rsid w:val="0037124E"/>
    <w:rsid w:val="003A17FC"/>
    <w:rsid w:val="003D01DC"/>
    <w:rsid w:val="003E43C4"/>
    <w:rsid w:val="00415A83"/>
    <w:rsid w:val="004172A2"/>
    <w:rsid w:val="004535C6"/>
    <w:rsid w:val="00454BCC"/>
    <w:rsid w:val="00463A27"/>
    <w:rsid w:val="004B3B0D"/>
    <w:rsid w:val="004B466C"/>
    <w:rsid w:val="004D10F5"/>
    <w:rsid w:val="004F6717"/>
    <w:rsid w:val="005163F6"/>
    <w:rsid w:val="00552EE8"/>
    <w:rsid w:val="00554594"/>
    <w:rsid w:val="005D340A"/>
    <w:rsid w:val="005D4F8B"/>
    <w:rsid w:val="005F049C"/>
    <w:rsid w:val="005F1ED1"/>
    <w:rsid w:val="006071D4"/>
    <w:rsid w:val="00630D0F"/>
    <w:rsid w:val="00637363"/>
    <w:rsid w:val="00660B38"/>
    <w:rsid w:val="006674DC"/>
    <w:rsid w:val="0069200F"/>
    <w:rsid w:val="006C18A7"/>
    <w:rsid w:val="006C272B"/>
    <w:rsid w:val="0070237A"/>
    <w:rsid w:val="00706C10"/>
    <w:rsid w:val="00711D2C"/>
    <w:rsid w:val="007244D3"/>
    <w:rsid w:val="00735453"/>
    <w:rsid w:val="007843C9"/>
    <w:rsid w:val="007C347B"/>
    <w:rsid w:val="008049C3"/>
    <w:rsid w:val="00826336"/>
    <w:rsid w:val="00845BCE"/>
    <w:rsid w:val="00846ED7"/>
    <w:rsid w:val="00862370"/>
    <w:rsid w:val="00867140"/>
    <w:rsid w:val="00872774"/>
    <w:rsid w:val="00887475"/>
    <w:rsid w:val="00893265"/>
    <w:rsid w:val="008967A6"/>
    <w:rsid w:val="008A6C59"/>
    <w:rsid w:val="008B2862"/>
    <w:rsid w:val="008C2875"/>
    <w:rsid w:val="008C63A9"/>
    <w:rsid w:val="00905727"/>
    <w:rsid w:val="00934D16"/>
    <w:rsid w:val="00963B15"/>
    <w:rsid w:val="00983454"/>
    <w:rsid w:val="009971E7"/>
    <w:rsid w:val="009B6BBA"/>
    <w:rsid w:val="009C784C"/>
    <w:rsid w:val="00A072CC"/>
    <w:rsid w:val="00A56BF8"/>
    <w:rsid w:val="00A8356B"/>
    <w:rsid w:val="00A90A37"/>
    <w:rsid w:val="00AC44D2"/>
    <w:rsid w:val="00AD26CF"/>
    <w:rsid w:val="00AE5481"/>
    <w:rsid w:val="00AF6968"/>
    <w:rsid w:val="00B068F6"/>
    <w:rsid w:val="00B137ED"/>
    <w:rsid w:val="00B235DB"/>
    <w:rsid w:val="00B240AC"/>
    <w:rsid w:val="00B6699B"/>
    <w:rsid w:val="00BA6E32"/>
    <w:rsid w:val="00BC6079"/>
    <w:rsid w:val="00BE7CCC"/>
    <w:rsid w:val="00C007D9"/>
    <w:rsid w:val="00C0263E"/>
    <w:rsid w:val="00C04D23"/>
    <w:rsid w:val="00C07B8E"/>
    <w:rsid w:val="00C07BC7"/>
    <w:rsid w:val="00C36E1E"/>
    <w:rsid w:val="00C37775"/>
    <w:rsid w:val="00C442B5"/>
    <w:rsid w:val="00C82E4F"/>
    <w:rsid w:val="00D127A9"/>
    <w:rsid w:val="00D64572"/>
    <w:rsid w:val="00D70977"/>
    <w:rsid w:val="00D71B6E"/>
    <w:rsid w:val="00D75724"/>
    <w:rsid w:val="00D84A73"/>
    <w:rsid w:val="00DA2963"/>
    <w:rsid w:val="00DA5C77"/>
    <w:rsid w:val="00DC3BEA"/>
    <w:rsid w:val="00DE071F"/>
    <w:rsid w:val="00DF6B5C"/>
    <w:rsid w:val="00E3053E"/>
    <w:rsid w:val="00E32901"/>
    <w:rsid w:val="00E94D4F"/>
    <w:rsid w:val="00EA6476"/>
    <w:rsid w:val="00EA7E83"/>
    <w:rsid w:val="00EB49FD"/>
    <w:rsid w:val="00EC1604"/>
    <w:rsid w:val="00EE6BCE"/>
    <w:rsid w:val="00F43A2C"/>
    <w:rsid w:val="00F44414"/>
    <w:rsid w:val="00F51EBC"/>
    <w:rsid w:val="00F53D25"/>
    <w:rsid w:val="00F72F37"/>
    <w:rsid w:val="00FA745F"/>
    <w:rsid w:val="00FB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660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95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69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48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9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7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tong.dolly@epa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hannonjudd@fdlrez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ABB62-90D2-4F24-B2C1-46FB58E5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missn</cp:lastModifiedBy>
  <cp:revision>2</cp:revision>
  <cp:lastPrinted>2016-03-31T23:29:00Z</cp:lastPrinted>
  <dcterms:created xsi:type="dcterms:W3CDTF">2016-07-15T15:29:00Z</dcterms:created>
  <dcterms:modified xsi:type="dcterms:W3CDTF">2016-07-15T15:29:00Z</dcterms:modified>
</cp:coreProperties>
</file>